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A6C" w:rsidRDefault="00C12211" w:rsidP="00C12211">
      <w:pPr>
        <w:pStyle w:val="Default"/>
        <w:rPr>
          <w:rFonts w:ascii="Times New Roman" w:hAnsi="Times New Roman" w:cs="Times New Roman"/>
          <w:b/>
          <w:bCs/>
          <w:noProof/>
          <w:color w:val="auto"/>
        </w:rPr>
      </w:pPr>
      <w:r>
        <w:rPr>
          <w:rFonts w:ascii="Times New Roman" w:hAnsi="Times New Roman" w:cs="Times New Roman"/>
          <w:b/>
          <w:bCs/>
          <w:noProof/>
          <w:color w:val="auto"/>
        </w:rPr>
        <w:t xml:space="preserve">Název projektu: </w:t>
      </w:r>
      <w:r w:rsidR="00702A6C" w:rsidRPr="00702A6C">
        <w:rPr>
          <w:rFonts w:ascii="Times New Roman" w:hAnsi="Times New Roman" w:cs="Times New Roman"/>
          <w:b/>
          <w:bCs/>
          <w:noProof/>
          <w:color w:val="auto"/>
        </w:rPr>
        <w:t xml:space="preserve">Oprava </w:t>
      </w:r>
      <w:r w:rsidR="009D0057">
        <w:rPr>
          <w:rFonts w:ascii="Times New Roman" w:hAnsi="Times New Roman" w:cs="Times New Roman"/>
          <w:b/>
          <w:bCs/>
          <w:noProof/>
          <w:color w:val="auto"/>
        </w:rPr>
        <w:t>kaple a márnice na hřbitově v</w:t>
      </w:r>
      <w:r w:rsidR="00702A6C" w:rsidRPr="00702A6C">
        <w:rPr>
          <w:rFonts w:ascii="Times New Roman" w:hAnsi="Times New Roman" w:cs="Times New Roman"/>
          <w:b/>
          <w:bCs/>
          <w:noProof/>
          <w:color w:val="auto"/>
        </w:rPr>
        <w:t xml:space="preserve"> obci </w:t>
      </w:r>
      <w:r w:rsidR="009D0057">
        <w:rPr>
          <w:rFonts w:ascii="Times New Roman" w:hAnsi="Times New Roman" w:cs="Times New Roman"/>
          <w:b/>
          <w:bCs/>
          <w:noProof/>
          <w:color w:val="auto"/>
        </w:rPr>
        <w:t>Hlízov</w:t>
      </w:r>
    </w:p>
    <w:p w:rsidR="00C12211" w:rsidRDefault="00C12211" w:rsidP="00C12211">
      <w:pPr>
        <w:pStyle w:val="Default"/>
        <w:rPr>
          <w:rFonts w:ascii="Times New Roman" w:hAnsi="Times New Roman" w:cs="Times New Roman"/>
          <w:b/>
          <w:bCs/>
          <w:noProof/>
          <w:color w:val="auto"/>
        </w:rPr>
      </w:pPr>
    </w:p>
    <w:p w:rsidR="00C12211" w:rsidRDefault="00C12211" w:rsidP="00C12211">
      <w:pPr>
        <w:pStyle w:val="Default"/>
        <w:rPr>
          <w:rFonts w:ascii="Times New Roman" w:hAnsi="Times New Roman" w:cs="Times New Roman"/>
          <w:b/>
          <w:bCs/>
          <w:noProof/>
          <w:color w:val="auto"/>
        </w:rPr>
      </w:pPr>
      <w:r>
        <w:rPr>
          <w:rFonts w:ascii="Times New Roman" w:hAnsi="Times New Roman" w:cs="Times New Roman"/>
          <w:b/>
          <w:bCs/>
          <w:noProof/>
          <w:color w:val="auto"/>
        </w:rPr>
        <w:t>Název zakázky: Oprava pěti hřbitovních objektů v obci Hlízov</w:t>
      </w:r>
    </w:p>
    <w:p w:rsidR="00C12211" w:rsidRDefault="00C12211" w:rsidP="00C12211">
      <w:pPr>
        <w:pStyle w:val="Default"/>
        <w:rPr>
          <w:rFonts w:ascii="Times New Roman" w:hAnsi="Times New Roman" w:cs="Times New Roman"/>
          <w:b/>
          <w:bCs/>
          <w:noProof/>
          <w:color w:val="auto"/>
        </w:rPr>
      </w:pPr>
    </w:p>
    <w:p w:rsidR="00ED383A" w:rsidRPr="00A40C53" w:rsidRDefault="00ED383A" w:rsidP="00ED383A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Čestné prohlášení o splnění základních kvalifikačních předpokladů - </w:t>
      </w:r>
      <w:r w:rsidRPr="00A40C53">
        <w:rPr>
          <w:rFonts w:ascii="Times New Roman" w:hAnsi="Times New Roman" w:cs="Times New Roman"/>
          <w:b/>
        </w:rPr>
        <w:t>Příloha č. 1</w:t>
      </w:r>
    </w:p>
    <w:p w:rsidR="00ED383A" w:rsidRDefault="00ED383A" w:rsidP="00ED383A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ED383A" w:rsidRPr="00391225" w:rsidRDefault="00ED383A" w:rsidP="00E02D6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sz w:val="20"/>
          <w:szCs w:val="20"/>
        </w:rPr>
        <w:t xml:space="preserve">Níže podepsaný uchazeč čestné prohlašuje, že </w:t>
      </w:r>
    </w:p>
    <w:p w:rsidR="00ED383A" w:rsidRPr="00391225" w:rsidRDefault="00ED383A" w:rsidP="00E02D6D">
      <w:pPr>
        <w:pStyle w:val="Default"/>
        <w:spacing w:after="8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b/>
          <w:bCs/>
          <w:sz w:val="20"/>
          <w:szCs w:val="20"/>
        </w:rPr>
        <w:t xml:space="preserve">a) </w:t>
      </w:r>
      <w:r w:rsidRPr="00391225">
        <w:rPr>
          <w:rFonts w:ascii="Times New Roman" w:hAnsi="Times New Roman" w:cs="Times New Roman"/>
          <w:sz w:val="20"/>
          <w:szCs w:val="20"/>
        </w:rPr>
        <w:t>nebyl pravomocně odsouzen pro trestný čin spáchaný ve prospěch zločinného spolčení, trestný čin účasti na zločinném spolčení, legalizaci výnosů z trestné činnosti, podílnictví, přijímání úplatku, podplácení, nepřímého úplatkářství, podvodu, úvěrového podvodu, včetně případů, kdy jde o přípravu nebo pokus nebo účastenství na takovém trestném činu, nebo došlo k zahlazení odsouzení za spáchání ta</w:t>
      </w:r>
      <w:r w:rsidR="003A3C36">
        <w:rPr>
          <w:rFonts w:ascii="Times New Roman" w:hAnsi="Times New Roman" w:cs="Times New Roman"/>
          <w:sz w:val="20"/>
          <w:szCs w:val="20"/>
        </w:rPr>
        <w:t>kového trestného činu; jde-li o </w:t>
      </w:r>
      <w:r w:rsidRPr="00391225">
        <w:rPr>
          <w:rFonts w:ascii="Times New Roman" w:hAnsi="Times New Roman" w:cs="Times New Roman"/>
          <w:sz w:val="20"/>
          <w:szCs w:val="20"/>
        </w:rPr>
        <w:t xml:space="preserve">právnickou osobu, musí tento předpoklad splňovat statutární orgán nebo každý člen statutárního orgánu, a je-li statutárním orgánem dodavatele či členem statutárního orgánu dodavatele právnická osoba, musí tento předpoklad splňovat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 </w:t>
      </w:r>
    </w:p>
    <w:p w:rsidR="00ED383A" w:rsidRPr="00391225" w:rsidRDefault="00ED383A" w:rsidP="00E02D6D">
      <w:pPr>
        <w:pStyle w:val="Default"/>
        <w:spacing w:after="8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b/>
          <w:bCs/>
          <w:sz w:val="20"/>
          <w:szCs w:val="20"/>
        </w:rPr>
        <w:t xml:space="preserve">b) </w:t>
      </w:r>
      <w:r w:rsidRPr="00391225">
        <w:rPr>
          <w:rFonts w:ascii="Times New Roman" w:hAnsi="Times New Roman" w:cs="Times New Roman"/>
          <w:sz w:val="20"/>
          <w:szCs w:val="20"/>
        </w:rPr>
        <w:t xml:space="preserve">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statutární orgán nebo každý člen statutárního orgánu, a je-li statutárním orgánem dodavatele či členem statutárního orgánu dodavatele právnická osoba, musí tento předpoklad splňovat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 </w:t>
      </w:r>
    </w:p>
    <w:p w:rsidR="00ED383A" w:rsidRPr="00391225" w:rsidRDefault="00ED383A" w:rsidP="00E02D6D">
      <w:pPr>
        <w:pStyle w:val="Default"/>
        <w:spacing w:after="8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b/>
          <w:bCs/>
          <w:sz w:val="20"/>
          <w:szCs w:val="20"/>
        </w:rPr>
        <w:t xml:space="preserve">c) </w:t>
      </w:r>
      <w:r w:rsidRPr="00391225">
        <w:rPr>
          <w:rFonts w:ascii="Times New Roman" w:hAnsi="Times New Roman" w:cs="Times New Roman"/>
          <w:sz w:val="20"/>
          <w:szCs w:val="20"/>
        </w:rPr>
        <w:t xml:space="preserve">nenaplnil skutkovou podstatu jednání nekalé soutěže formou podplácení podle § 49 obchodního zákoníku </w:t>
      </w:r>
    </w:p>
    <w:p w:rsidR="00ED383A" w:rsidRPr="00391225" w:rsidRDefault="00ED383A" w:rsidP="00E02D6D">
      <w:pPr>
        <w:pStyle w:val="Default"/>
        <w:spacing w:after="8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b/>
          <w:bCs/>
          <w:sz w:val="20"/>
          <w:szCs w:val="20"/>
        </w:rPr>
        <w:t xml:space="preserve">d) </w:t>
      </w:r>
      <w:r w:rsidRPr="00391225">
        <w:rPr>
          <w:rFonts w:ascii="Times New Roman" w:hAnsi="Times New Roman" w:cs="Times New Roman"/>
          <w:sz w:val="20"/>
          <w:szCs w:val="20"/>
        </w:rPr>
        <w:t xml:space="preserve">vůči jeho majetku neprobíhá insolvenční řízení, v němž bylo vydáno rozhodnutí o úpadku nebo insolvenční návrh nebyl zamítnut proto, že majetek nepostačuje k úhradě nákladů insolvenčního řízení, nebo nebyl konkurs zrušen proto, že majetek byl zcela nepostačující podle zákona č. 182/2006 nebo zavedena nucená správa podle zvláštních právních předpisů, </w:t>
      </w:r>
    </w:p>
    <w:p w:rsidR="00ED383A" w:rsidRPr="00391225" w:rsidRDefault="00ED383A" w:rsidP="00E02D6D">
      <w:pPr>
        <w:pStyle w:val="Default"/>
        <w:spacing w:after="8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b/>
          <w:bCs/>
          <w:sz w:val="20"/>
          <w:szCs w:val="20"/>
        </w:rPr>
        <w:t xml:space="preserve">e) </w:t>
      </w:r>
      <w:r w:rsidRPr="00391225">
        <w:rPr>
          <w:rFonts w:ascii="Times New Roman" w:hAnsi="Times New Roman" w:cs="Times New Roman"/>
          <w:sz w:val="20"/>
          <w:szCs w:val="20"/>
        </w:rPr>
        <w:t xml:space="preserve">není v likvidaci, </w:t>
      </w:r>
    </w:p>
    <w:p w:rsidR="00ED383A" w:rsidRPr="00391225" w:rsidRDefault="00ED383A" w:rsidP="00E02D6D">
      <w:pPr>
        <w:pStyle w:val="Default"/>
        <w:spacing w:after="8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b/>
          <w:bCs/>
          <w:sz w:val="20"/>
          <w:szCs w:val="20"/>
        </w:rPr>
        <w:t xml:space="preserve">f) </w:t>
      </w:r>
      <w:r w:rsidRPr="00391225">
        <w:rPr>
          <w:rFonts w:ascii="Times New Roman" w:hAnsi="Times New Roman" w:cs="Times New Roman"/>
          <w:sz w:val="20"/>
          <w:szCs w:val="20"/>
        </w:rPr>
        <w:t xml:space="preserve">nemá v evidenci daní zachyceny daňové nedoplatky, a to jak v České republice, tak v zemi sídla, místa podnikání či bydliště dodavatele, </w:t>
      </w:r>
    </w:p>
    <w:p w:rsidR="00ED383A" w:rsidRPr="00391225" w:rsidRDefault="00ED383A" w:rsidP="00E02D6D">
      <w:pPr>
        <w:pStyle w:val="Default"/>
        <w:spacing w:after="8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b/>
          <w:bCs/>
          <w:sz w:val="20"/>
          <w:szCs w:val="20"/>
        </w:rPr>
        <w:t xml:space="preserve">g) </w:t>
      </w:r>
      <w:r w:rsidRPr="00391225">
        <w:rPr>
          <w:rFonts w:ascii="Times New Roman" w:hAnsi="Times New Roman" w:cs="Times New Roman"/>
          <w:sz w:val="20"/>
          <w:szCs w:val="20"/>
        </w:rPr>
        <w:t xml:space="preserve">nemá nedoplatek na pojistném a na penále na veřejné zdravotní pojištění, a </w:t>
      </w:r>
      <w:r w:rsidR="003A3C36">
        <w:rPr>
          <w:rFonts w:ascii="Times New Roman" w:hAnsi="Times New Roman" w:cs="Times New Roman"/>
          <w:sz w:val="20"/>
          <w:szCs w:val="20"/>
        </w:rPr>
        <w:t>to jak v České republice, tak v </w:t>
      </w:r>
      <w:r w:rsidRPr="00391225">
        <w:rPr>
          <w:rFonts w:ascii="Times New Roman" w:hAnsi="Times New Roman" w:cs="Times New Roman"/>
          <w:sz w:val="20"/>
          <w:szCs w:val="20"/>
        </w:rPr>
        <w:t xml:space="preserve">zemi sídla, místa podnikání či bydliště dodavatele, </w:t>
      </w:r>
    </w:p>
    <w:p w:rsidR="00ED383A" w:rsidRPr="00391225" w:rsidRDefault="00ED383A" w:rsidP="00E02D6D">
      <w:pPr>
        <w:pStyle w:val="Default"/>
        <w:spacing w:after="8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b/>
          <w:bCs/>
          <w:sz w:val="20"/>
          <w:szCs w:val="20"/>
        </w:rPr>
        <w:t xml:space="preserve">h) </w:t>
      </w:r>
      <w:r w:rsidRPr="00391225">
        <w:rPr>
          <w:rFonts w:ascii="Times New Roman" w:hAnsi="Times New Roman" w:cs="Times New Roman"/>
          <w:sz w:val="20"/>
          <w:szCs w:val="20"/>
        </w:rPr>
        <w:t xml:space="preserve">nemá nedoplatek na pojistném a na penále na sociálním zabezpečení a příspěvku na státní politiku zaměstnanosti, a to jak v České republice, tak v zemi sídla, místa podnikání či bydliště dodavatele </w:t>
      </w:r>
    </w:p>
    <w:p w:rsidR="00ED383A" w:rsidRPr="00391225" w:rsidRDefault="00ED383A" w:rsidP="00E02D6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b/>
          <w:bCs/>
          <w:sz w:val="20"/>
          <w:szCs w:val="20"/>
        </w:rPr>
        <w:t xml:space="preserve">i) </w:t>
      </w:r>
      <w:r w:rsidRPr="00391225">
        <w:rPr>
          <w:rFonts w:ascii="Times New Roman" w:hAnsi="Times New Roman" w:cs="Times New Roman"/>
          <w:sz w:val="20"/>
          <w:szCs w:val="20"/>
        </w:rPr>
        <w:t xml:space="preserve">nebyl v posledních 3 letech pravomocně disciplinárně potrestán či mu nebylo pravomocně uloženo kárné opatření podle zvláštních právních předpisů, je-li podle § 54 písm. d) zák. č. 137/2006 Sb. požadováno prokázání odborné způsobilosti podle zvláštních právních předpisů; pokud dodavatel vykoná tuto činnost prostřednictvím odpovědného zástupce nebo jiné osoby odpovídající za činnost dodavatele, vztahuje se tento předpoklad na tyto osoby. </w:t>
      </w:r>
    </w:p>
    <w:p w:rsidR="00ED383A" w:rsidRDefault="00ED383A" w:rsidP="00E02D6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391225">
        <w:rPr>
          <w:rFonts w:ascii="Times New Roman" w:hAnsi="Times New Roman" w:cs="Times New Roman"/>
          <w:b/>
          <w:bCs/>
          <w:sz w:val="20"/>
          <w:szCs w:val="20"/>
        </w:rPr>
        <w:t xml:space="preserve">j) </w:t>
      </w:r>
      <w:r w:rsidRPr="00391225">
        <w:rPr>
          <w:rFonts w:ascii="Times New Roman" w:hAnsi="Times New Roman" w:cs="Times New Roman"/>
          <w:sz w:val="20"/>
          <w:szCs w:val="20"/>
        </w:rPr>
        <w:t>který není veden v rejstříku osob se zákazem plnění veřejných zakázek.</w:t>
      </w:r>
    </w:p>
    <w:p w:rsidR="00ED383A" w:rsidRDefault="00ED383A" w:rsidP="00E02D6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B00102">
        <w:rPr>
          <w:rFonts w:ascii="Times New Roman" w:hAnsi="Times New Roman" w:cs="Times New Roman"/>
          <w:b/>
          <w:sz w:val="20"/>
          <w:szCs w:val="20"/>
        </w:rPr>
        <w:t>k)</w:t>
      </w:r>
      <w:r w:rsidRPr="00B00102">
        <w:rPr>
          <w:rFonts w:ascii="Times New Roman" w:hAnsi="Times New Roman" w:cs="Times New Roman"/>
          <w:sz w:val="20"/>
          <w:szCs w:val="20"/>
        </w:rPr>
        <w:t xml:space="preserve"> kterému nebyla v posledních 3 letech pravomocně uložena pokuta za umožnění výkonu nelegální práce podle zvláštního právního předpisu</w:t>
      </w:r>
    </w:p>
    <w:p w:rsidR="00AC6668" w:rsidRPr="00AC6668" w:rsidRDefault="00AC6668" w:rsidP="00E02D6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2A76BC">
        <w:rPr>
          <w:rFonts w:ascii="Times New Roman" w:hAnsi="Times New Roman" w:cs="Times New Roman"/>
          <w:b/>
          <w:bCs/>
          <w:sz w:val="20"/>
          <w:szCs w:val="20"/>
        </w:rPr>
        <w:t>l)</w:t>
      </w:r>
      <w:r w:rsidRPr="00AC6668">
        <w:rPr>
          <w:rFonts w:ascii="Times New Roman" w:hAnsi="Times New Roman" w:cs="Times New Roman"/>
          <w:bCs/>
          <w:sz w:val="20"/>
          <w:szCs w:val="20"/>
        </w:rPr>
        <w:t xml:space="preserve"> vůči němuž nebyla v posledních 3 letech zavedena dočasná správa nebo v posledních 3 letech uplatněno opatření k řešení krize podle zákona upravujícího ozdravné postupy a řešení krize na finančním trhu.</w:t>
      </w:r>
    </w:p>
    <w:p w:rsidR="00ED383A" w:rsidRPr="00391225" w:rsidRDefault="00ED383A" w:rsidP="00ED383A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ED383A" w:rsidRDefault="00ED383A" w:rsidP="00ED383A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C537A8" w:rsidRPr="00391225" w:rsidRDefault="00C537A8" w:rsidP="00ED383A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ED383A" w:rsidRPr="00391225" w:rsidRDefault="00ED383A" w:rsidP="00ED383A">
      <w:pPr>
        <w:rPr>
          <w:sz w:val="20"/>
          <w:szCs w:val="20"/>
        </w:rPr>
      </w:pPr>
      <w:r w:rsidRPr="00391225">
        <w:rPr>
          <w:sz w:val="20"/>
          <w:szCs w:val="20"/>
        </w:rPr>
        <w:t>Uchazeč:</w:t>
      </w:r>
      <w:r w:rsidRPr="00391225">
        <w:rPr>
          <w:sz w:val="20"/>
          <w:szCs w:val="20"/>
        </w:rPr>
        <w:tab/>
      </w:r>
      <w:r w:rsidRPr="00391225">
        <w:rPr>
          <w:sz w:val="20"/>
          <w:szCs w:val="20"/>
        </w:rPr>
        <w:tab/>
      </w:r>
      <w:r w:rsidRPr="00391225">
        <w:rPr>
          <w:sz w:val="20"/>
          <w:szCs w:val="20"/>
        </w:rPr>
        <w:tab/>
      </w:r>
      <w:r w:rsidRPr="00391225">
        <w:rPr>
          <w:sz w:val="20"/>
          <w:szCs w:val="20"/>
        </w:rPr>
        <w:tab/>
        <w:t xml:space="preserve"> Jméno, příjmení a funkce osoby oprávněné jednat za uchazeče: </w:t>
      </w:r>
    </w:p>
    <w:p w:rsidR="00ED383A" w:rsidRDefault="00ED383A" w:rsidP="00ED383A">
      <w:pPr>
        <w:rPr>
          <w:sz w:val="20"/>
          <w:szCs w:val="20"/>
        </w:rPr>
      </w:pPr>
    </w:p>
    <w:p w:rsidR="00ED383A" w:rsidRDefault="00ED383A" w:rsidP="00ED383A">
      <w:pPr>
        <w:rPr>
          <w:sz w:val="20"/>
          <w:szCs w:val="20"/>
        </w:rPr>
      </w:pPr>
    </w:p>
    <w:p w:rsidR="00ED383A" w:rsidRPr="00391225" w:rsidRDefault="00ED383A" w:rsidP="00ED383A">
      <w:pPr>
        <w:rPr>
          <w:sz w:val="20"/>
          <w:szCs w:val="20"/>
        </w:rPr>
      </w:pPr>
      <w:r w:rsidRPr="00391225">
        <w:rPr>
          <w:sz w:val="20"/>
          <w:szCs w:val="20"/>
        </w:rPr>
        <w:t>……………………………………………….</w:t>
      </w:r>
      <w:r w:rsidRPr="00391225">
        <w:rPr>
          <w:sz w:val="20"/>
          <w:szCs w:val="20"/>
        </w:rPr>
        <w:tab/>
      </w:r>
      <w:r w:rsidRPr="00391225">
        <w:rPr>
          <w:sz w:val="20"/>
          <w:szCs w:val="20"/>
        </w:rPr>
        <w:tab/>
        <w:t xml:space="preserve"> ……………………………………………………. </w:t>
      </w:r>
    </w:p>
    <w:p w:rsidR="00ED383A" w:rsidRDefault="00ED383A" w:rsidP="00ED383A">
      <w:pPr>
        <w:rPr>
          <w:sz w:val="20"/>
          <w:szCs w:val="20"/>
        </w:rPr>
      </w:pPr>
    </w:p>
    <w:p w:rsidR="00ED383A" w:rsidRPr="00391225" w:rsidRDefault="00ED383A" w:rsidP="00ED383A">
      <w:pPr>
        <w:rPr>
          <w:sz w:val="20"/>
          <w:szCs w:val="20"/>
        </w:rPr>
      </w:pPr>
      <w:r w:rsidRPr="00391225">
        <w:rPr>
          <w:sz w:val="20"/>
          <w:szCs w:val="20"/>
        </w:rPr>
        <w:t xml:space="preserve">………………………………………………. </w:t>
      </w:r>
      <w:r w:rsidRPr="00391225">
        <w:rPr>
          <w:sz w:val="20"/>
          <w:szCs w:val="20"/>
        </w:rPr>
        <w:tab/>
      </w:r>
      <w:r w:rsidRPr="00391225">
        <w:rPr>
          <w:sz w:val="20"/>
          <w:szCs w:val="20"/>
        </w:rPr>
        <w:tab/>
        <w:t xml:space="preserve">……………………………………………………. </w:t>
      </w:r>
    </w:p>
    <w:p w:rsidR="00ED383A" w:rsidRDefault="00ED383A" w:rsidP="00ED383A">
      <w:pPr>
        <w:rPr>
          <w:sz w:val="20"/>
          <w:szCs w:val="20"/>
        </w:rPr>
      </w:pPr>
    </w:p>
    <w:p w:rsidR="00ED383A" w:rsidRDefault="00ED383A" w:rsidP="00ED383A">
      <w:pPr>
        <w:rPr>
          <w:sz w:val="20"/>
          <w:szCs w:val="20"/>
        </w:rPr>
      </w:pPr>
    </w:p>
    <w:p w:rsidR="007605E2" w:rsidRDefault="00ED383A">
      <w:pPr>
        <w:rPr>
          <w:b/>
          <w:bCs/>
        </w:rPr>
      </w:pPr>
      <w:r w:rsidRPr="00391225">
        <w:rPr>
          <w:sz w:val="20"/>
          <w:szCs w:val="20"/>
        </w:rPr>
        <w:t xml:space="preserve">V……………….dne………………................ </w:t>
      </w:r>
      <w:r w:rsidRPr="00391225">
        <w:rPr>
          <w:sz w:val="20"/>
          <w:szCs w:val="20"/>
        </w:rPr>
        <w:tab/>
      </w:r>
      <w:r w:rsidRPr="00391225">
        <w:rPr>
          <w:sz w:val="20"/>
          <w:szCs w:val="20"/>
        </w:rPr>
        <w:tab/>
        <w:t>Podpis……………………………………………..</w:t>
      </w:r>
    </w:p>
    <w:sectPr w:rsidR="007605E2" w:rsidSect="00636294">
      <w:pgSz w:w="11906" w:h="16838" w:code="9"/>
      <w:pgMar w:top="1418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A6C" w:rsidRDefault="00702A6C">
      <w:r>
        <w:separator/>
      </w:r>
    </w:p>
  </w:endnote>
  <w:endnote w:type="continuationSeparator" w:id="1">
    <w:p w:rsidR="00702A6C" w:rsidRDefault="00702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A6C" w:rsidRDefault="00702A6C">
      <w:r>
        <w:separator/>
      </w:r>
    </w:p>
  </w:footnote>
  <w:footnote w:type="continuationSeparator" w:id="1">
    <w:p w:rsidR="00702A6C" w:rsidRDefault="00702A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F2B50"/>
    <w:multiLevelType w:val="multilevel"/>
    <w:tmpl w:val="7C2C0A1A"/>
    <w:lvl w:ilvl="0">
      <w:start w:val="1"/>
      <w:numFmt w:val="decimal"/>
      <w:pStyle w:val="Obsah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34AC7607"/>
    <w:multiLevelType w:val="multilevel"/>
    <w:tmpl w:val="06B2172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E6663"/>
    <w:rsid w:val="00031EBE"/>
    <w:rsid w:val="00080A2A"/>
    <w:rsid w:val="00124235"/>
    <w:rsid w:val="00140BE5"/>
    <w:rsid w:val="00195112"/>
    <w:rsid w:val="00216EA0"/>
    <w:rsid w:val="002A76BC"/>
    <w:rsid w:val="003551D8"/>
    <w:rsid w:val="00364CC7"/>
    <w:rsid w:val="003A3C36"/>
    <w:rsid w:val="003D5C39"/>
    <w:rsid w:val="00425B9C"/>
    <w:rsid w:val="00636294"/>
    <w:rsid w:val="006D639F"/>
    <w:rsid w:val="00702A6C"/>
    <w:rsid w:val="0070721A"/>
    <w:rsid w:val="00746D80"/>
    <w:rsid w:val="007605E2"/>
    <w:rsid w:val="00852B29"/>
    <w:rsid w:val="008949BE"/>
    <w:rsid w:val="008B52B6"/>
    <w:rsid w:val="009D0057"/>
    <w:rsid w:val="00A14191"/>
    <w:rsid w:val="00AB1F20"/>
    <w:rsid w:val="00AC6668"/>
    <w:rsid w:val="00B81A3B"/>
    <w:rsid w:val="00B8708C"/>
    <w:rsid w:val="00C12211"/>
    <w:rsid w:val="00C537A8"/>
    <w:rsid w:val="00C56CBE"/>
    <w:rsid w:val="00CA7CB5"/>
    <w:rsid w:val="00D221F5"/>
    <w:rsid w:val="00DF794D"/>
    <w:rsid w:val="00E02D6D"/>
    <w:rsid w:val="00E129A0"/>
    <w:rsid w:val="00E52C46"/>
    <w:rsid w:val="00ED383A"/>
    <w:rsid w:val="00FA53D9"/>
    <w:rsid w:val="00FE6663"/>
    <w:rsid w:val="00FF6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708C"/>
    <w:rPr>
      <w:sz w:val="24"/>
      <w:szCs w:val="24"/>
    </w:rPr>
  </w:style>
  <w:style w:type="paragraph" w:styleId="Nadpis1">
    <w:name w:val="heading 1"/>
    <w:basedOn w:val="Normln"/>
    <w:next w:val="Normln"/>
    <w:qFormat/>
    <w:rsid w:val="00B8708C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autoRedefine/>
    <w:qFormat/>
    <w:rsid w:val="00B8708C"/>
    <w:pPr>
      <w:numPr>
        <w:ilvl w:val="1"/>
        <w:numId w:val="4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szCs w:val="28"/>
    </w:rPr>
  </w:style>
  <w:style w:type="paragraph" w:styleId="Nadpis3">
    <w:name w:val="heading 3"/>
    <w:basedOn w:val="Normln"/>
    <w:next w:val="Normln"/>
    <w:qFormat/>
    <w:rsid w:val="00B8708C"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semiHidden/>
    <w:rsid w:val="00B8708C"/>
    <w:pPr>
      <w:jc w:val="both"/>
    </w:pPr>
  </w:style>
  <w:style w:type="paragraph" w:styleId="Zkladntext2">
    <w:name w:val="Body Text 2"/>
    <w:basedOn w:val="Normln"/>
    <w:semiHidden/>
    <w:rsid w:val="00B8708C"/>
    <w:rPr>
      <w:b/>
      <w:bCs/>
      <w:i/>
      <w:iCs/>
    </w:rPr>
  </w:style>
  <w:style w:type="paragraph" w:styleId="Obsah1">
    <w:name w:val="toc 1"/>
    <w:basedOn w:val="Normln"/>
    <w:next w:val="Normln"/>
    <w:autoRedefine/>
    <w:semiHidden/>
    <w:rsid w:val="00B8708C"/>
    <w:pPr>
      <w:numPr>
        <w:numId w:val="2"/>
      </w:numPr>
      <w:spacing w:line="360" w:lineRule="auto"/>
    </w:pPr>
    <w:rPr>
      <w:b/>
      <w:bCs/>
    </w:rPr>
  </w:style>
  <w:style w:type="paragraph" w:styleId="Zkladntext3">
    <w:name w:val="Body Text 3"/>
    <w:basedOn w:val="Normln"/>
    <w:semiHidden/>
    <w:rsid w:val="00B8708C"/>
    <w:pPr>
      <w:jc w:val="both"/>
    </w:pPr>
    <w:rPr>
      <w:b/>
      <w:bCs/>
    </w:rPr>
  </w:style>
  <w:style w:type="paragraph" w:styleId="Zhlav">
    <w:name w:val="header"/>
    <w:basedOn w:val="Normln"/>
    <w:semiHidden/>
    <w:rsid w:val="00B870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B8708C"/>
    <w:pPr>
      <w:tabs>
        <w:tab w:val="center" w:pos="4536"/>
        <w:tab w:val="right" w:pos="9072"/>
      </w:tabs>
    </w:pPr>
  </w:style>
  <w:style w:type="paragraph" w:customStyle="1" w:styleId="normln0">
    <w:name w:val="normální"/>
    <w:basedOn w:val="Normln"/>
    <w:rsid w:val="00B8708C"/>
    <w:pPr>
      <w:suppressAutoHyphens/>
    </w:pPr>
    <w:rPr>
      <w:rFonts w:ascii="Arial" w:hAnsi="Arial" w:cs="Arial"/>
      <w:sz w:val="20"/>
      <w:szCs w:val="20"/>
      <w:lang w:eastAsia="ar-SA"/>
    </w:rPr>
  </w:style>
  <w:style w:type="paragraph" w:customStyle="1" w:styleId="Default">
    <w:name w:val="Default"/>
    <w:rsid w:val="00ED383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1A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1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627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pro výběr dodavatele na stavební práce od 500 tis</vt:lpstr>
    </vt:vector>
  </TitlesOfParts>
  <Company>MHMP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výběr dodavatele na stavební práce od 500 tis</dc:title>
  <dc:creator>info</dc:creator>
  <cp:lastModifiedBy>Zbyšek Čelikovský</cp:lastModifiedBy>
  <cp:revision>5</cp:revision>
  <cp:lastPrinted>2013-07-17T12:14:00Z</cp:lastPrinted>
  <dcterms:created xsi:type="dcterms:W3CDTF">2017-05-31T11:09:00Z</dcterms:created>
  <dcterms:modified xsi:type="dcterms:W3CDTF">2017-06-14T09:32:00Z</dcterms:modified>
</cp:coreProperties>
</file>